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1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3870"/>
      </w:tblGrid>
      <w:tr w:rsidR="002B4055" w:rsidTr="00E6774E">
        <w:trPr>
          <w:trHeight w:val="2684"/>
          <w:jc w:val="center"/>
        </w:trPr>
        <w:tc>
          <w:tcPr>
            <w:tcW w:w="4289" w:type="dxa"/>
          </w:tcPr>
          <w:p w:rsidR="002B4055" w:rsidRPr="00E6774E" w:rsidRDefault="00AF0598" w:rsidP="00B012C0">
            <w:pPr>
              <w:rPr>
                <w:lang w:eastAsia="zh-TW"/>
              </w:rPr>
            </w:pPr>
            <w:r w:rsidRPr="00AF0598">
              <w:rPr>
                <w:b/>
                <w:noProof/>
                <w:lang w:eastAsia="zh-CN"/>
              </w:rPr>
              <w:drawing>
                <wp:inline distT="0" distB="0" distL="0" distR="0">
                  <wp:extent cx="1219200" cy="1828800"/>
                  <wp:effectExtent l="0" t="0" r="0" b="0"/>
                  <wp:docPr id="2" name="Picture 2" descr="C:\Users\mqz091000\Pictures\CSH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qz091000\Pictures\CSH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:rsidR="00D13CA7" w:rsidRPr="00E6774E" w:rsidRDefault="00D13CA7" w:rsidP="00C74A73">
            <w:pPr>
              <w:jc w:val="both"/>
              <w:rPr>
                <w:b/>
                <w:lang w:eastAsia="zh-TW"/>
              </w:rPr>
            </w:pPr>
          </w:p>
        </w:tc>
      </w:tr>
      <w:tr w:rsidR="00BF42A2" w:rsidTr="00E6774E">
        <w:trPr>
          <w:trHeight w:val="142"/>
          <w:jc w:val="center"/>
        </w:trPr>
        <w:tc>
          <w:tcPr>
            <w:tcW w:w="8159" w:type="dxa"/>
            <w:gridSpan w:val="2"/>
          </w:tcPr>
          <w:p w:rsidR="00BF42A2" w:rsidRPr="00E6774E" w:rsidRDefault="00BF42A2" w:rsidP="00D13CA7">
            <w:pPr>
              <w:spacing w:line="100" w:lineRule="exact"/>
              <w:rPr>
                <w:color w:val="000000"/>
                <w:highlight w:val="red"/>
                <w:lang w:eastAsia="zh-TW"/>
              </w:rPr>
            </w:pPr>
          </w:p>
          <w:p w:rsidR="00E6774E" w:rsidRPr="00E6774E" w:rsidRDefault="00E6774E" w:rsidP="00BF42A2">
            <w:pPr>
              <w:spacing w:line="100" w:lineRule="exact"/>
              <w:jc w:val="center"/>
              <w:rPr>
                <w:color w:val="000000"/>
                <w:highlight w:val="red"/>
                <w:lang w:eastAsia="zh-TW"/>
              </w:rPr>
            </w:pPr>
          </w:p>
          <w:p w:rsidR="00E6774E" w:rsidRPr="00E6774E" w:rsidRDefault="00E6774E" w:rsidP="00BF42A2">
            <w:pPr>
              <w:spacing w:line="100" w:lineRule="exact"/>
              <w:jc w:val="center"/>
              <w:rPr>
                <w:color w:val="000000"/>
                <w:highlight w:val="red"/>
                <w:lang w:eastAsia="zh-TW"/>
              </w:rPr>
            </w:pPr>
          </w:p>
        </w:tc>
      </w:tr>
      <w:tr w:rsidR="00BF42A2" w:rsidTr="00E6774E">
        <w:trPr>
          <w:trHeight w:val="1405"/>
          <w:jc w:val="center"/>
        </w:trPr>
        <w:tc>
          <w:tcPr>
            <w:tcW w:w="8159" w:type="dxa"/>
            <w:gridSpan w:val="2"/>
          </w:tcPr>
          <w:p w:rsidR="00BF42A2" w:rsidRPr="00E6774E" w:rsidRDefault="00EC3A1E" w:rsidP="00746C6B">
            <w:pPr>
              <w:spacing w:line="230" w:lineRule="atLeast"/>
            </w:pPr>
            <w:r w:rsidRPr="00E6774E">
              <w:rPr>
                <w:rFonts w:eastAsiaTheme="minorEastAsia"/>
                <w:lang w:eastAsia="zh-TW"/>
              </w:rPr>
              <w:t>I got my B.S. in Mech. Eng. from USTC and joined the first CUSPEA (initiated by T.D. Lee) group studying</w:t>
            </w:r>
            <w:r w:rsidR="007A62EF" w:rsidRPr="00E6774E">
              <w:rPr>
                <w:rFonts w:eastAsiaTheme="minorEastAsia"/>
                <w:lang w:eastAsia="zh-TW"/>
              </w:rPr>
              <w:t xml:space="preserve"> physics </w:t>
            </w:r>
            <w:r w:rsidRPr="00E6774E">
              <w:rPr>
                <w:rFonts w:eastAsiaTheme="minorEastAsia"/>
                <w:lang w:eastAsia="zh-TW"/>
              </w:rPr>
              <w:t>in USA in 1981. After getting Statistical Physics PhD from Rutgers University in 1987, I became</w:t>
            </w:r>
            <w:r w:rsidR="007A62EF" w:rsidRPr="00E6774E">
              <w:rPr>
                <w:rFonts w:eastAsiaTheme="minorEastAsia"/>
                <w:lang w:eastAsia="zh-TW"/>
              </w:rPr>
              <w:t xml:space="preserve"> a </w:t>
            </w:r>
            <w:r w:rsidRPr="00E6774E">
              <w:rPr>
                <w:rFonts w:eastAsiaTheme="minorEastAsia"/>
                <w:lang w:eastAsia="zh-TW"/>
              </w:rPr>
              <w:t>postdoc at the Courant Institute of Mathematics at NYU until I became a Genome Research fellow at CSHL in 1991</w:t>
            </w:r>
            <w:r w:rsidR="00DF2125" w:rsidRPr="00E6774E">
              <w:rPr>
                <w:rFonts w:eastAsiaTheme="minorEastAsia"/>
                <w:lang w:eastAsia="zh-TW"/>
              </w:rPr>
              <w:t xml:space="preserve">. I started my Computational Genomics Lab there in 1996 and became full professor in 2002. I became 1000-Talent guest professor of Tsinghua University in 2009 and </w:t>
            </w:r>
            <w:r w:rsidR="00A9219D">
              <w:rPr>
                <w:rFonts w:eastAsiaTheme="minorEastAsia"/>
                <w:lang w:eastAsia="zh-TW"/>
              </w:rPr>
              <w:t xml:space="preserve">moved to The University of Texas at </w:t>
            </w:r>
            <w:r w:rsidR="007A62EF" w:rsidRPr="00E6774E">
              <w:rPr>
                <w:rFonts w:eastAsiaTheme="minorEastAsia"/>
                <w:lang w:eastAsia="zh-TW"/>
              </w:rPr>
              <w:t>D</w:t>
            </w:r>
            <w:r w:rsidR="00A9219D">
              <w:rPr>
                <w:rFonts w:eastAsiaTheme="minorEastAsia"/>
                <w:lang w:eastAsia="zh-TW"/>
              </w:rPr>
              <w:t>allas</w:t>
            </w:r>
            <w:r w:rsidR="007A62EF" w:rsidRPr="00E6774E">
              <w:rPr>
                <w:rFonts w:eastAsiaTheme="minorEastAsia"/>
                <w:lang w:eastAsia="zh-TW"/>
              </w:rPr>
              <w:t xml:space="preserve"> as </w:t>
            </w:r>
            <w:r w:rsidR="00DF2125" w:rsidRPr="00E6774E">
              <w:rPr>
                <w:rFonts w:eastAsiaTheme="minorEastAsia"/>
                <w:lang w:eastAsia="zh-TW"/>
              </w:rPr>
              <w:t xml:space="preserve">the </w:t>
            </w:r>
            <w:r w:rsidR="00DF2125" w:rsidRPr="00E6774E">
              <w:t>Cecil H. and Ida Green Distinguished endowed chair Professor in 2010.</w:t>
            </w:r>
            <w:r w:rsidR="00A9219D">
              <w:t xml:space="preserve"> I am currently the director of Center for Systems Biology at UT Dallas and the co-director of Center for Synthetic and Systems Biology at Tsinghua U.</w:t>
            </w:r>
          </w:p>
          <w:p w:rsidR="00E6774E" w:rsidRPr="00E6774E" w:rsidRDefault="00E6774E" w:rsidP="00746C6B">
            <w:pPr>
              <w:spacing w:line="230" w:lineRule="atLeast"/>
            </w:pPr>
          </w:p>
          <w:p w:rsidR="00E6774E" w:rsidRPr="00E6774E" w:rsidRDefault="00E6774E" w:rsidP="00746C6B">
            <w:pPr>
              <w:spacing w:line="230" w:lineRule="atLeast"/>
              <w:rPr>
                <w:rFonts w:eastAsiaTheme="minorEastAsia"/>
                <w:lang w:eastAsia="zh-TW"/>
              </w:rPr>
            </w:pPr>
          </w:p>
        </w:tc>
      </w:tr>
      <w:tr w:rsidR="00BF42A2" w:rsidTr="00E6774E">
        <w:trPr>
          <w:jc w:val="center"/>
        </w:trPr>
        <w:tc>
          <w:tcPr>
            <w:tcW w:w="8159" w:type="dxa"/>
            <w:gridSpan w:val="2"/>
          </w:tcPr>
          <w:p w:rsidR="00BF42A2" w:rsidRPr="007913BC" w:rsidRDefault="00BF42A2" w:rsidP="00BF42A2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eastAsia="Times New Roman"/>
                <w:b/>
                <w:highlight w:val="red"/>
                <w:lang w:eastAsia="pt-BR"/>
              </w:rPr>
            </w:pPr>
          </w:p>
        </w:tc>
      </w:tr>
      <w:tr w:rsidR="00BF42A2" w:rsidRPr="00E6774E" w:rsidTr="00E6774E">
        <w:trPr>
          <w:jc w:val="center"/>
        </w:trPr>
        <w:tc>
          <w:tcPr>
            <w:tcW w:w="8159" w:type="dxa"/>
            <w:gridSpan w:val="2"/>
          </w:tcPr>
          <w:p w:rsidR="00BF42A2" w:rsidRDefault="00647CEA" w:rsidP="00E6774E">
            <w:pP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Computational Biology of Genome Regulation from 1D to 3D</w:t>
            </w:r>
          </w:p>
          <w:p w:rsidR="00747C12" w:rsidRDefault="00747C12" w:rsidP="00E6774E">
            <w:pP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747C12" w:rsidRDefault="00747C12" w:rsidP="00E6774E">
            <w:pP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Michael Q. Zhang</w:t>
            </w:r>
          </w:p>
          <w:p w:rsidR="00747C12" w:rsidRDefault="00747C12" w:rsidP="00E6774E">
            <w:pP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747C12" w:rsidRPr="00E6774E" w:rsidRDefault="00747C12" w:rsidP="00E6774E">
            <w:pPr>
              <w:rPr>
                <w:lang w:eastAsia="zh-TW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The University of Texas at Dallas &amp; Tsinghua University</w:t>
            </w:r>
            <w:bookmarkStart w:id="0" w:name="_GoBack"/>
            <w:bookmarkEnd w:id="0"/>
          </w:p>
        </w:tc>
      </w:tr>
      <w:tr w:rsidR="00BF42A2" w:rsidRPr="00E6774E" w:rsidTr="00E6774E">
        <w:trPr>
          <w:jc w:val="center"/>
        </w:trPr>
        <w:tc>
          <w:tcPr>
            <w:tcW w:w="8159" w:type="dxa"/>
            <w:gridSpan w:val="2"/>
          </w:tcPr>
          <w:p w:rsidR="00BF42A2" w:rsidRPr="00E6774E" w:rsidRDefault="00BF42A2" w:rsidP="00BF42A2">
            <w:pPr>
              <w:autoSpaceDE w:val="0"/>
              <w:autoSpaceDN w:val="0"/>
              <w:adjustRightInd w:val="0"/>
              <w:spacing w:line="120" w:lineRule="exact"/>
              <w:rPr>
                <w:color w:val="000000"/>
                <w:highlight w:val="red"/>
                <w:lang w:eastAsia="zh-TW"/>
              </w:rPr>
            </w:pPr>
          </w:p>
        </w:tc>
      </w:tr>
    </w:tbl>
    <w:p w:rsidR="00E6774E" w:rsidRPr="00E6774E" w:rsidRDefault="00E6774E" w:rsidP="00B012C0">
      <w:pPr>
        <w:sectPr w:rsidR="00E6774E" w:rsidRPr="00E6774E" w:rsidSect="009653D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6774E" w:rsidRPr="00E6774E" w:rsidRDefault="00E6774E" w:rsidP="00E6774E"/>
    <w:p w:rsidR="00990112" w:rsidRPr="008D2112" w:rsidRDefault="00484F35" w:rsidP="007913BC">
      <w:pPr>
        <w:jc w:val="both"/>
        <w:rPr>
          <w:color w:val="FF0000"/>
          <w:bdr w:val="single" w:sz="4" w:space="0" w:color="auto"/>
          <w:lang w:eastAsia="zh-TW"/>
        </w:rPr>
      </w:pPr>
      <w:r>
        <w:rPr>
          <w:rStyle w:val="highlight2"/>
          <w:rFonts w:ascii="Arial" w:hAnsi="Arial" w:cs="Arial"/>
          <w:sz w:val="20"/>
          <w:szCs w:val="20"/>
        </w:rPr>
        <w:t xml:space="preserve">Cell fate determination and transformation is </w:t>
      </w:r>
      <w:r w:rsidR="00324117">
        <w:rPr>
          <w:rStyle w:val="highlight2"/>
          <w:rFonts w:ascii="Arial" w:hAnsi="Arial" w:cs="Arial"/>
          <w:sz w:val="20"/>
          <w:szCs w:val="20"/>
        </w:rPr>
        <w:t>intimately related to chromatin interaction and 3D genome structure.</w:t>
      </w:r>
      <w:r w:rsidR="00E4346D">
        <w:rPr>
          <w:rStyle w:val="highlight2"/>
          <w:rFonts w:ascii="Arial" w:hAnsi="Arial" w:cs="Arial"/>
          <w:sz w:val="20"/>
          <w:szCs w:val="20"/>
        </w:rPr>
        <w:t xml:space="preserve"> Many 1D cancer </w:t>
      </w:r>
      <w:r w:rsidR="008B365F">
        <w:rPr>
          <w:rStyle w:val="highlight2"/>
          <w:rFonts w:ascii="Arial" w:hAnsi="Arial" w:cs="Arial"/>
          <w:sz w:val="20"/>
          <w:szCs w:val="20"/>
        </w:rPr>
        <w:t xml:space="preserve">or other developmental regulatory disease </w:t>
      </w:r>
      <w:r w:rsidR="00E4346D">
        <w:rPr>
          <w:rStyle w:val="highlight2"/>
          <w:rFonts w:ascii="Arial" w:hAnsi="Arial" w:cs="Arial"/>
          <w:sz w:val="20"/>
          <w:szCs w:val="20"/>
        </w:rPr>
        <w:t>markers, such as GWAS SNPs/CNVs, heritable or somatic mutations, gene fusions, viral insertion hotspots, epi-</w:t>
      </w:r>
      <w:r w:rsidR="008B365F">
        <w:rPr>
          <w:rStyle w:val="highlight2"/>
          <w:rFonts w:ascii="Arial" w:hAnsi="Arial" w:cs="Arial"/>
          <w:sz w:val="20"/>
          <w:szCs w:val="20"/>
        </w:rPr>
        <w:t>mutations</w:t>
      </w:r>
      <w:r w:rsidR="00E4346D">
        <w:rPr>
          <w:rStyle w:val="highlight2"/>
          <w:rFonts w:ascii="Arial" w:hAnsi="Arial" w:cs="Arial"/>
          <w:sz w:val="20"/>
          <w:szCs w:val="20"/>
        </w:rPr>
        <w:t>, etc., are often linked to</w:t>
      </w:r>
      <w:r w:rsidR="008B365F">
        <w:rPr>
          <w:rStyle w:val="highlight2"/>
          <w:rFonts w:ascii="Arial" w:hAnsi="Arial" w:cs="Arial"/>
          <w:sz w:val="20"/>
          <w:szCs w:val="20"/>
        </w:rPr>
        <w:t xml:space="preserve"> dis-regulation of </w:t>
      </w:r>
      <w:r w:rsidR="003E21D0" w:rsidRPr="00701029">
        <w:rPr>
          <w:rStyle w:val="highlight2"/>
          <w:rFonts w:ascii="Arial" w:hAnsi="Arial" w:cs="Arial"/>
          <w:i/>
          <w:sz w:val="20"/>
          <w:szCs w:val="20"/>
        </w:rPr>
        <w:t>cis</w:t>
      </w:r>
      <w:r w:rsidR="003E21D0">
        <w:rPr>
          <w:rStyle w:val="highlight2"/>
          <w:rFonts w:ascii="Arial" w:hAnsi="Arial" w:cs="Arial"/>
          <w:sz w:val="20"/>
          <w:szCs w:val="20"/>
        </w:rPr>
        <w:t>-regulatory elements</w:t>
      </w:r>
      <w:r w:rsidR="008B365F">
        <w:rPr>
          <w:rStyle w:val="highlight2"/>
          <w:rFonts w:ascii="Arial" w:hAnsi="Arial" w:cs="Arial"/>
          <w:sz w:val="20"/>
          <w:szCs w:val="20"/>
        </w:rPr>
        <w:t xml:space="preserve"> to their target genes through altered 3D DNA loops. I will </w:t>
      </w:r>
      <w:r w:rsidR="003E21D0">
        <w:rPr>
          <w:rStyle w:val="highlight2"/>
          <w:rFonts w:ascii="Arial" w:hAnsi="Arial" w:cs="Arial"/>
          <w:sz w:val="20"/>
          <w:szCs w:val="20"/>
        </w:rPr>
        <w:t xml:space="preserve">review the history of computational genome regulation and then </w:t>
      </w:r>
      <w:r w:rsidR="008B365F">
        <w:rPr>
          <w:rStyle w:val="highlight2"/>
          <w:rFonts w:ascii="Arial" w:hAnsi="Arial" w:cs="Arial"/>
          <w:sz w:val="20"/>
          <w:szCs w:val="20"/>
        </w:rPr>
        <w:t>introduce some new biochemical (BL-Hi-C), biophysical (Super-resolution im</w:t>
      </w:r>
      <w:r w:rsidR="00D13CA7">
        <w:rPr>
          <w:rStyle w:val="highlight2"/>
          <w:rFonts w:ascii="Arial" w:hAnsi="Arial" w:cs="Arial"/>
          <w:sz w:val="20"/>
          <w:szCs w:val="20"/>
        </w:rPr>
        <w:t>aging) and Bioinformatics (MICC, 3CPET</w:t>
      </w:r>
      <w:r w:rsidR="00701029">
        <w:rPr>
          <w:rStyle w:val="highlight2"/>
          <w:rFonts w:ascii="Arial" w:hAnsi="Arial" w:cs="Arial"/>
          <w:sz w:val="20"/>
          <w:szCs w:val="20"/>
        </w:rPr>
        <w:t>, FIND</w:t>
      </w:r>
      <w:r w:rsidR="00D13CA7">
        <w:rPr>
          <w:rStyle w:val="highlight2"/>
          <w:rFonts w:ascii="Arial" w:hAnsi="Arial" w:cs="Arial"/>
          <w:sz w:val="20"/>
          <w:szCs w:val="20"/>
        </w:rPr>
        <w:t xml:space="preserve">) </w:t>
      </w:r>
      <w:r w:rsidR="00C942EB">
        <w:rPr>
          <w:rStyle w:val="highlight2"/>
          <w:rFonts w:ascii="Arial" w:hAnsi="Arial" w:cs="Arial"/>
          <w:sz w:val="20"/>
          <w:szCs w:val="20"/>
        </w:rPr>
        <w:t xml:space="preserve">technology </w:t>
      </w:r>
      <w:r w:rsidR="00D13CA7">
        <w:rPr>
          <w:rStyle w:val="highlight2"/>
          <w:rFonts w:ascii="Arial" w:hAnsi="Arial" w:cs="Arial"/>
          <w:sz w:val="20"/>
          <w:szCs w:val="20"/>
        </w:rPr>
        <w:t xml:space="preserve">developments </w:t>
      </w:r>
      <w:r w:rsidR="00C942EB">
        <w:rPr>
          <w:rStyle w:val="highlight2"/>
          <w:rFonts w:ascii="Arial" w:hAnsi="Arial" w:cs="Arial"/>
          <w:sz w:val="20"/>
          <w:szCs w:val="20"/>
        </w:rPr>
        <w:t>that may be used for studying 3D genomes and disease markers in the near future.</w:t>
      </w:r>
    </w:p>
    <w:sectPr w:rsidR="00990112" w:rsidRPr="008D2112" w:rsidSect="00E6774E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2F" w:rsidRPr="00B4127C" w:rsidRDefault="002E4E2F" w:rsidP="00DF36BF">
      <w:pPr>
        <w:rPr>
          <w:kern w:val="2"/>
        </w:rPr>
      </w:pPr>
      <w:r>
        <w:separator/>
      </w:r>
    </w:p>
  </w:endnote>
  <w:endnote w:type="continuationSeparator" w:id="0">
    <w:p w:rsidR="002E4E2F" w:rsidRPr="00B4127C" w:rsidRDefault="002E4E2F" w:rsidP="00DF36BF">
      <w:pPr>
        <w:rPr>
          <w:kern w:val="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2F" w:rsidRPr="00B4127C" w:rsidRDefault="002E4E2F" w:rsidP="00DF36BF">
      <w:pPr>
        <w:rPr>
          <w:kern w:val="2"/>
        </w:rPr>
      </w:pPr>
      <w:r>
        <w:separator/>
      </w:r>
    </w:p>
  </w:footnote>
  <w:footnote w:type="continuationSeparator" w:id="0">
    <w:p w:rsidR="002E4E2F" w:rsidRPr="00B4127C" w:rsidRDefault="002E4E2F" w:rsidP="00DF36BF">
      <w:pPr>
        <w:rPr>
          <w:kern w:val="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BF"/>
    <w:rsid w:val="00013B03"/>
    <w:rsid w:val="00030988"/>
    <w:rsid w:val="00053B24"/>
    <w:rsid w:val="00055D1D"/>
    <w:rsid w:val="000A7479"/>
    <w:rsid w:val="000B0B0F"/>
    <w:rsid w:val="000C14BE"/>
    <w:rsid w:val="00137B63"/>
    <w:rsid w:val="0015090E"/>
    <w:rsid w:val="002718D7"/>
    <w:rsid w:val="002B4055"/>
    <w:rsid w:val="002B4631"/>
    <w:rsid w:val="002C3C7B"/>
    <w:rsid w:val="002E4E2F"/>
    <w:rsid w:val="00324117"/>
    <w:rsid w:val="003D2BD3"/>
    <w:rsid w:val="003E21D0"/>
    <w:rsid w:val="00412703"/>
    <w:rsid w:val="0045234B"/>
    <w:rsid w:val="00471B0F"/>
    <w:rsid w:val="00484F35"/>
    <w:rsid w:val="004F3739"/>
    <w:rsid w:val="004F7AA8"/>
    <w:rsid w:val="005E4FC0"/>
    <w:rsid w:val="00647CEA"/>
    <w:rsid w:val="006A30E4"/>
    <w:rsid w:val="006E1A85"/>
    <w:rsid w:val="00701029"/>
    <w:rsid w:val="00731FB0"/>
    <w:rsid w:val="00746C6B"/>
    <w:rsid w:val="00747C12"/>
    <w:rsid w:val="007913BC"/>
    <w:rsid w:val="007A62EF"/>
    <w:rsid w:val="00810983"/>
    <w:rsid w:val="00851F8A"/>
    <w:rsid w:val="0087470E"/>
    <w:rsid w:val="008B365F"/>
    <w:rsid w:val="008D2112"/>
    <w:rsid w:val="0091198F"/>
    <w:rsid w:val="0094613E"/>
    <w:rsid w:val="009543E7"/>
    <w:rsid w:val="00957E9D"/>
    <w:rsid w:val="009653DF"/>
    <w:rsid w:val="00971A4B"/>
    <w:rsid w:val="00990112"/>
    <w:rsid w:val="00A2780F"/>
    <w:rsid w:val="00A44823"/>
    <w:rsid w:val="00A66A9D"/>
    <w:rsid w:val="00A9219D"/>
    <w:rsid w:val="00AD58F4"/>
    <w:rsid w:val="00AF0598"/>
    <w:rsid w:val="00B012C0"/>
    <w:rsid w:val="00B119C3"/>
    <w:rsid w:val="00B11CD4"/>
    <w:rsid w:val="00B14A34"/>
    <w:rsid w:val="00B1618F"/>
    <w:rsid w:val="00B4127C"/>
    <w:rsid w:val="00B44275"/>
    <w:rsid w:val="00BB775E"/>
    <w:rsid w:val="00BF42A2"/>
    <w:rsid w:val="00C22DBB"/>
    <w:rsid w:val="00C5138D"/>
    <w:rsid w:val="00C74A73"/>
    <w:rsid w:val="00C942EB"/>
    <w:rsid w:val="00D13CA7"/>
    <w:rsid w:val="00D14A78"/>
    <w:rsid w:val="00D54723"/>
    <w:rsid w:val="00D77129"/>
    <w:rsid w:val="00DC05B2"/>
    <w:rsid w:val="00DE3FFA"/>
    <w:rsid w:val="00DF1D87"/>
    <w:rsid w:val="00DF2125"/>
    <w:rsid w:val="00DF36BF"/>
    <w:rsid w:val="00E4346D"/>
    <w:rsid w:val="00E64309"/>
    <w:rsid w:val="00E6774E"/>
    <w:rsid w:val="00E84B1A"/>
    <w:rsid w:val="00E94C80"/>
    <w:rsid w:val="00EC3A1E"/>
    <w:rsid w:val="00ED1CA1"/>
    <w:rsid w:val="00F07208"/>
    <w:rsid w:val="00F60AEF"/>
    <w:rsid w:val="00FA6093"/>
    <w:rsid w:val="00FD317D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A81284-29D3-4F74-BD6F-E90F2BD2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BF"/>
    <w:rPr>
      <w:rFonts w:ascii="Times New Roman" w:hAnsi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36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36BF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F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36B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F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36B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36B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6BF"/>
    <w:rPr>
      <w:rFonts w:ascii="Cambria" w:eastAsia="PMingLiU" w:hAnsi="Cambria" w:cs="Times New Roman"/>
      <w:kern w:val="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rsid w:val="00B012C0"/>
    <w:pPr>
      <w:spacing w:before="100" w:beforeAutospacing="1" w:after="100" w:afterAutospacing="1"/>
    </w:pPr>
    <w:rPr>
      <w:rFonts w:ascii="PMingLiU" w:hAnsi="PMingLiU" w:cs="PMingLiU"/>
      <w:lang w:eastAsia="zh-TW"/>
    </w:rPr>
  </w:style>
  <w:style w:type="character" w:customStyle="1" w:styleId="st1">
    <w:name w:val="st1"/>
    <w:basedOn w:val="DefaultParagraphFont"/>
    <w:uiPriority w:val="99"/>
    <w:rsid w:val="00957E9D"/>
    <w:rPr>
      <w:rFonts w:cs="Times New Roman"/>
    </w:rPr>
  </w:style>
  <w:style w:type="character" w:styleId="Hyperlink">
    <w:name w:val="Hyperlink"/>
    <w:basedOn w:val="DefaultParagraphFont"/>
    <w:uiPriority w:val="99"/>
    <w:rsid w:val="00957E9D"/>
    <w:rPr>
      <w:rFonts w:ascii="Arial" w:hAnsi="Arial" w:cs="Times New Roman"/>
      <w:color w:val="003399"/>
      <w:u w:val="none"/>
      <w:effect w:val="none"/>
    </w:rPr>
  </w:style>
  <w:style w:type="table" w:styleId="TableGrid">
    <w:name w:val="Table Grid"/>
    <w:basedOn w:val="TableNormal"/>
    <w:locked/>
    <w:rsid w:val="002B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B11CD4"/>
    <w:rPr>
      <w:b/>
      <w:bCs/>
    </w:rPr>
  </w:style>
  <w:style w:type="character" w:customStyle="1" w:styleId="highlight2">
    <w:name w:val="highlight2"/>
    <w:basedOn w:val="DefaultParagraphFont"/>
    <w:rsid w:val="0097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3920-D013-4D9B-84FF-2EDC09EA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</vt:lpstr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creator>XL</dc:creator>
  <cp:lastModifiedBy>Zhang, Michael</cp:lastModifiedBy>
  <cp:revision>7</cp:revision>
  <cp:lastPrinted>2011-11-10T09:19:00Z</cp:lastPrinted>
  <dcterms:created xsi:type="dcterms:W3CDTF">2017-01-09T00:18:00Z</dcterms:created>
  <dcterms:modified xsi:type="dcterms:W3CDTF">2017-01-09T02:18:00Z</dcterms:modified>
</cp:coreProperties>
</file>